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F6" w:rsidRPr="00953BF6" w:rsidRDefault="00953BF6" w:rsidP="00953BF6">
      <w:pPr>
        <w:spacing w:after="0" w:line="5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Гаряча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лінія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для жертв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домашнього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насильства</w:t>
      </w:r>
      <w:proofErr w:type="spellEnd"/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15-47 (з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мобільного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чи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стаціонарного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телефону)</w:t>
      </w:r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Гаряча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лінія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працює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на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базі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Урядового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контактного центру,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аби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надавати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bookmarkStart w:id="0" w:name="_GoBack"/>
      <w:bookmarkEnd w:id="0"/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психологічну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допомогу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потерпілим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від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домашнього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насильства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жінкам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чоловікам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і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дітям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Сервіс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доступний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цілодобово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Дзвінки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є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безкоштовними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стаціонарних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мобільних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телефонів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анонімними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конфіденційними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953BF6" w:rsidRPr="00953BF6" w:rsidRDefault="00953BF6" w:rsidP="00953BF6">
      <w:pPr>
        <w:spacing w:after="0" w:line="5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Національна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гаряча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лінія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з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попередження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домашнього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насильства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торгівлі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людьми та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ґендерної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дискримінації</w:t>
      </w:r>
      <w:proofErr w:type="spellEnd"/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0 800 500 335 (з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мобільного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або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стаціонарного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телефону)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або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116 123 (з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мобільного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)</w:t>
      </w:r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Громадська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міжнародна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правозахисна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організація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Ла Страда-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Україна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надає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безкоштовну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цілодобову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анонімну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допомогу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тим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хто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піддається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фізичному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психологічному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сексуальному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чи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економічному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насильству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Постраждалі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можуть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отримати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психологічну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підтримку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консультації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щодо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того, як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знайти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безпечний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вихід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із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складної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ситуації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 </w:t>
      </w:r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Консультації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можна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також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отримати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онлайн: </w:t>
      </w:r>
    </w:p>
    <w:p w:rsidR="00953BF6" w:rsidRPr="00953BF6" w:rsidRDefault="00953BF6" w:rsidP="00953BF6">
      <w:pPr>
        <w:numPr>
          <w:ilvl w:val="0"/>
          <w:numId w:val="1"/>
        </w:numPr>
        <w:spacing w:before="100" w:beforeAutospacing="1" w:after="100" w:afterAutospacing="1" w:line="46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Skype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: @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lastrada-ukraine</w:t>
      </w:r>
      <w:proofErr w:type="spellEnd"/>
    </w:p>
    <w:p w:rsidR="00953BF6" w:rsidRPr="00953BF6" w:rsidRDefault="00953BF6" w:rsidP="00953BF6">
      <w:pPr>
        <w:numPr>
          <w:ilvl w:val="0"/>
          <w:numId w:val="1"/>
        </w:numPr>
        <w:spacing w:before="100" w:beforeAutospacing="1" w:after="100" w:afterAutospacing="1" w:line="46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Facebook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: </w:t>
      </w:r>
      <w:hyperlink r:id="rId5" w:tgtFrame="_blank" w:history="1">
        <w:r w:rsidRPr="00953BF6">
          <w:rPr>
            <w:rFonts w:ascii="Times New Roman" w:eastAsia="Times New Roman" w:hAnsi="Times New Roman" w:cs="Times New Roman"/>
            <w:color w:val="1CABE2"/>
            <w:sz w:val="29"/>
            <w:szCs w:val="29"/>
            <w:u w:val="single"/>
            <w:lang w:eastAsia="ru-RU"/>
          </w:rPr>
          <w:t>@</w:t>
        </w:r>
        <w:proofErr w:type="spellStart"/>
        <w:r w:rsidRPr="00953BF6">
          <w:rPr>
            <w:rFonts w:ascii="Times New Roman" w:eastAsia="Times New Roman" w:hAnsi="Times New Roman" w:cs="Times New Roman"/>
            <w:color w:val="1CABE2"/>
            <w:sz w:val="29"/>
            <w:szCs w:val="29"/>
            <w:u w:val="single"/>
            <w:lang w:eastAsia="ru-RU"/>
          </w:rPr>
          <w:t>lastradaukraine</w:t>
        </w:r>
        <w:proofErr w:type="spellEnd"/>
      </w:hyperlink>
    </w:p>
    <w:p w:rsidR="00953BF6" w:rsidRPr="00953BF6" w:rsidRDefault="00953BF6" w:rsidP="00953BF6">
      <w:pPr>
        <w:numPr>
          <w:ilvl w:val="0"/>
          <w:numId w:val="1"/>
        </w:numPr>
        <w:spacing w:before="100" w:beforeAutospacing="1" w:after="100" w:afterAutospacing="1" w:line="46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Telegram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: @NHL116123</w:t>
      </w:r>
    </w:p>
    <w:p w:rsidR="00953BF6" w:rsidRPr="00953BF6" w:rsidRDefault="00953BF6" w:rsidP="00953BF6">
      <w:pPr>
        <w:numPr>
          <w:ilvl w:val="0"/>
          <w:numId w:val="1"/>
        </w:numPr>
        <w:spacing w:before="100" w:beforeAutospacing="1" w:after="100" w:afterAutospacing="1" w:line="46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Email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: </w:t>
      </w:r>
      <w:hyperlink r:id="rId6" w:tgtFrame="_blank" w:history="1">
        <w:r w:rsidRPr="00953BF6">
          <w:rPr>
            <w:rFonts w:ascii="Times New Roman" w:eastAsia="Times New Roman" w:hAnsi="Times New Roman" w:cs="Times New Roman"/>
            <w:color w:val="1CABE2"/>
            <w:sz w:val="29"/>
            <w:szCs w:val="29"/>
            <w:u w:val="single"/>
            <w:lang w:eastAsia="ru-RU"/>
          </w:rPr>
          <w:t>hotline@la-strada.gov.ua</w:t>
        </w:r>
      </w:hyperlink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953BF6" w:rsidRPr="00953BF6" w:rsidRDefault="00953BF6" w:rsidP="00953BF6">
      <w:pPr>
        <w:spacing w:after="0" w:line="5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Національна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гаряча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лінія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для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дітей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та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молоді</w:t>
      </w:r>
      <w:proofErr w:type="spellEnd"/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lastRenderedPageBreak/>
        <w:t xml:space="preserve">0 800 500 225 (з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мобільного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або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стаціонарного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телефону)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або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116 111 (з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мобільного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)</w:t>
      </w:r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Звернувшись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на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цю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лінію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діти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 молодь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можуть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анонімно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отримати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пітримку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і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поради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щодо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проблем в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особистих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стосунках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булінгу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непорозумінь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з батьками,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насильства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чи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жорсткого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поводження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Крім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того,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дорослі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можуть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проконсультуватися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з психологами, юристами та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соціальними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працівниками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щодо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випадків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порушення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прав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дитини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Наразі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лінія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працює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у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будні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з 12:00 до 20:00.</w:t>
      </w:r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Консультації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можна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також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отримати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онлайн: </w:t>
      </w:r>
    </w:p>
    <w:p w:rsidR="00953BF6" w:rsidRPr="00953BF6" w:rsidRDefault="00953BF6" w:rsidP="00953BF6">
      <w:pPr>
        <w:numPr>
          <w:ilvl w:val="0"/>
          <w:numId w:val="2"/>
        </w:numPr>
        <w:spacing w:before="100" w:beforeAutospacing="1" w:after="100" w:afterAutospacing="1" w:line="46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Instagram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: </w:t>
      </w:r>
      <w:hyperlink r:id="rId7" w:tgtFrame="_self" w:history="1">
        <w:r w:rsidRPr="00953BF6">
          <w:rPr>
            <w:rFonts w:ascii="Times New Roman" w:eastAsia="Times New Roman" w:hAnsi="Times New Roman" w:cs="Times New Roman"/>
            <w:color w:val="1CABE2"/>
            <w:sz w:val="29"/>
            <w:szCs w:val="29"/>
            <w:u w:val="single"/>
            <w:lang w:eastAsia="ru-RU"/>
          </w:rPr>
          <w:t>@</w:t>
        </w:r>
        <w:proofErr w:type="spellStart"/>
        <w:r w:rsidRPr="00953BF6">
          <w:rPr>
            <w:rFonts w:ascii="Times New Roman" w:eastAsia="Times New Roman" w:hAnsi="Times New Roman" w:cs="Times New Roman"/>
            <w:color w:val="1CABE2"/>
            <w:sz w:val="29"/>
            <w:szCs w:val="29"/>
            <w:u w:val="single"/>
            <w:lang w:eastAsia="ru-RU"/>
          </w:rPr>
          <w:t>childhotline_ua</w:t>
        </w:r>
        <w:proofErr w:type="spellEnd"/>
      </w:hyperlink>
    </w:p>
    <w:p w:rsidR="00953BF6" w:rsidRPr="00953BF6" w:rsidRDefault="00953BF6" w:rsidP="00953BF6">
      <w:pPr>
        <w:numPr>
          <w:ilvl w:val="0"/>
          <w:numId w:val="2"/>
        </w:numPr>
        <w:spacing w:before="100" w:beforeAutospacing="1" w:after="100" w:afterAutospacing="1" w:line="46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Facebook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: </w:t>
      </w:r>
      <w:hyperlink r:id="rId8" w:tgtFrame="_blank" w:history="1">
        <w:r w:rsidRPr="00953BF6">
          <w:rPr>
            <w:rFonts w:ascii="Times New Roman" w:eastAsia="Times New Roman" w:hAnsi="Times New Roman" w:cs="Times New Roman"/>
            <w:color w:val="1CABE2"/>
            <w:sz w:val="29"/>
            <w:szCs w:val="29"/>
            <w:u w:val="single"/>
            <w:lang w:eastAsia="ru-RU"/>
          </w:rPr>
          <w:t>@</w:t>
        </w:r>
        <w:proofErr w:type="spellStart"/>
        <w:r w:rsidRPr="00953BF6">
          <w:rPr>
            <w:rFonts w:ascii="Times New Roman" w:eastAsia="Times New Roman" w:hAnsi="Times New Roman" w:cs="Times New Roman"/>
            <w:color w:val="1CABE2"/>
            <w:sz w:val="29"/>
            <w:szCs w:val="29"/>
            <w:u w:val="single"/>
            <w:lang w:eastAsia="ru-RU"/>
          </w:rPr>
          <w:t>childhotline.ukraine</w:t>
        </w:r>
        <w:proofErr w:type="spellEnd"/>
      </w:hyperlink>
    </w:p>
    <w:p w:rsidR="00953BF6" w:rsidRPr="00953BF6" w:rsidRDefault="00953BF6" w:rsidP="00953BF6">
      <w:pPr>
        <w:numPr>
          <w:ilvl w:val="0"/>
          <w:numId w:val="2"/>
        </w:numPr>
        <w:spacing w:before="100" w:beforeAutospacing="1" w:after="100" w:afterAutospacing="1" w:line="46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Telegram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: @CHL116111</w:t>
      </w:r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953BF6" w:rsidRPr="00953BF6" w:rsidRDefault="00953BF6" w:rsidP="00953BF6">
      <w:pPr>
        <w:spacing w:after="0" w:line="5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Безоплатна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правова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допомога</w:t>
      </w:r>
      <w:proofErr w:type="spellEnd"/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0 800 213 </w:t>
      </w:r>
      <w:proofErr w:type="gram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103  (</w:t>
      </w:r>
      <w:proofErr w:type="spellStart"/>
      <w:proofErr w:type="gram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зі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стаціонарних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та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мобільних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телефонів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) </w:t>
      </w:r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Дорослі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діти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постраждалі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від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домашнього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насильства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люди,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які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опинилися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у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складних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життєвих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обставинах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люди з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інвалідністю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чи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малозабезпечені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сім'ї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внутрішньо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переміщені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особи, 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учасники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бойових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дій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можуть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безоплатно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отримати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правову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інформацію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консультації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і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роз’яснення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з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правових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питань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допомогу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складення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заяв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скарг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інших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документів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правового характеру (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крім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процесуальних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), 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також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допомоги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у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доступі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до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вторинної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правової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допомоги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медіації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 </w:t>
      </w:r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953BF6" w:rsidRPr="00953BF6" w:rsidRDefault="00953BF6" w:rsidP="00953BF6">
      <w:pPr>
        <w:spacing w:after="0" w:line="5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Психологічні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консультації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для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підлітків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Teenergizer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 </w:t>
      </w:r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hyperlink r:id="rId9" w:tgtFrame="_blank" w:history="1">
        <w:r w:rsidRPr="00953BF6">
          <w:rPr>
            <w:rFonts w:ascii="Times New Roman" w:eastAsia="Times New Roman" w:hAnsi="Times New Roman" w:cs="Times New Roman"/>
            <w:b/>
            <w:bCs/>
            <w:color w:val="1CABE2"/>
            <w:sz w:val="29"/>
            <w:szCs w:val="29"/>
            <w:u w:val="single"/>
            <w:lang w:eastAsia="ru-RU"/>
          </w:rPr>
          <w:t>https://teenergizer.org/consultations/</w:t>
        </w:r>
      </w:hyperlink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Об’єднання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підлітків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Східної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Європи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Центральної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Азії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Teenergizer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безкоштовно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анонімно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надає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онлайн-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консультації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завдяки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яким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можна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отримати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професійну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допомогу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від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психологів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консультантів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щодо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будь-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яких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запитань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: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булінгу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у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школі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конфліктів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з батьками,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хвилювання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щодо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сексу,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стресу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перед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іспитами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також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підтримку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щодо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виявленого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ВІЛ-позитивного статусу.</w:t>
      </w:r>
    </w:p>
    <w:p w:rsidR="00953BF6" w:rsidRPr="00953BF6" w:rsidRDefault="00953BF6" w:rsidP="00953BF6">
      <w:pPr>
        <w:spacing w:after="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953BF6" w:rsidRPr="00953BF6" w:rsidRDefault="00953BF6" w:rsidP="00953BF6">
      <w:pPr>
        <w:spacing w:after="0" w:line="63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51"/>
          <w:szCs w:val="51"/>
          <w:lang w:eastAsia="ru-RU"/>
        </w:rPr>
        <w:t>Спеціальні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51"/>
          <w:szCs w:val="51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51"/>
          <w:szCs w:val="51"/>
          <w:lang w:eastAsia="ru-RU"/>
        </w:rPr>
        <w:t>гарячі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51"/>
          <w:szCs w:val="51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51"/>
          <w:szCs w:val="51"/>
          <w:lang w:eastAsia="ru-RU"/>
        </w:rPr>
        <w:t>лінії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51"/>
          <w:szCs w:val="51"/>
          <w:lang w:eastAsia="ru-RU"/>
        </w:rPr>
        <w:t xml:space="preserve"> для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51"/>
          <w:szCs w:val="51"/>
          <w:lang w:eastAsia="ru-RU"/>
        </w:rPr>
        <w:t>мешканців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51"/>
          <w:szCs w:val="51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b/>
          <w:bCs/>
          <w:color w:val="333333"/>
          <w:sz w:val="51"/>
          <w:szCs w:val="51"/>
          <w:lang w:eastAsia="ru-RU"/>
        </w:rPr>
        <w:t>східних</w:t>
      </w:r>
      <w:proofErr w:type="spellEnd"/>
      <w:r w:rsidRPr="00953BF6">
        <w:rPr>
          <w:rFonts w:ascii="Times New Roman" w:eastAsia="Times New Roman" w:hAnsi="Times New Roman" w:cs="Times New Roman"/>
          <w:b/>
          <w:bCs/>
          <w:color w:val="333333"/>
          <w:sz w:val="51"/>
          <w:szCs w:val="51"/>
          <w:lang w:eastAsia="ru-RU"/>
        </w:rPr>
        <w:t xml:space="preserve"> областей</w:t>
      </w:r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953BF6" w:rsidRPr="00953BF6" w:rsidRDefault="00953BF6" w:rsidP="00953BF6">
      <w:pPr>
        <w:spacing w:after="0" w:line="5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Гаряча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лінія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PIN</w:t>
      </w:r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53BF6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0 800 210 160</w:t>
      </w:r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Міжнародна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гуманітарна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організація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«Людина в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біді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» (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People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in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Need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PIN)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надає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безкоштовні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цілодобові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психологічні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консультації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направляє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до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основних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інформаційних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служб людей,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які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живуть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уздовж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лінії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розмежування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Крім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того,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зателефонувавши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за номером 0 800 210 174,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можна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дізнатися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інформацію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про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наявну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гуманітарну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допомогу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 </w:t>
      </w:r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953BF6" w:rsidRPr="00953BF6" w:rsidRDefault="00953BF6" w:rsidP="00953BF6">
      <w:pPr>
        <w:spacing w:after="0" w:line="5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Мобільні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бригади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соціально-психологічної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допомоги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(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схід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України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)</w:t>
      </w:r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Мобільна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бригада -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спеціалізована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служба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підтримки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осіб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які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постраждали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від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домашнього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насильства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та/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або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насильства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за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ознакою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статі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Психологи,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які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працюють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у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мобільних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бригадах,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надають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допомогу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постраждалим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від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домашнього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 гендерно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зумовленого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насильства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допомагають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вийти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із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складної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життєвої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ситуації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вирішити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проблеми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у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спілкуванні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з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близькими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також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консультують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дітей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підлітків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953BF6" w:rsidRPr="00953BF6" w:rsidRDefault="00953BF6" w:rsidP="00953BF6">
      <w:pPr>
        <w:spacing w:after="270" w:line="465" w:lineRule="atLeast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Зазвичай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мобільна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бригада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надає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соціальні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послуги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шляхом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проведення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фахової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консультації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телефоном та/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або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з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виїздом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до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місця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перебування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постраждалих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осіб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 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Від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початку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пандемії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COVID-19 і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впровадження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карантинних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заходів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консультації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надаються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телефоном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або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онлайн. 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Діяльність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цих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мобільних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бригад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соціально-психологічної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допомоги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на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сході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України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за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підтримки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ЮНІСЕФ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завдяки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фінансуванню</w:t>
      </w:r>
      <w:proofErr w:type="spellEnd"/>
      <w:r w:rsidRPr="00953BF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уряду США.</w:t>
      </w:r>
    </w:p>
    <w:p w:rsidR="00851992" w:rsidRPr="00953BF6" w:rsidRDefault="00953BF6" w:rsidP="00953BF6">
      <w:pPr>
        <w:jc w:val="both"/>
        <w:rPr>
          <w:rFonts w:ascii="Times New Roman" w:hAnsi="Times New Roman" w:cs="Times New Roman"/>
        </w:rPr>
      </w:pPr>
    </w:p>
    <w:sectPr w:rsidR="00851992" w:rsidRPr="0095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1AB5"/>
    <w:multiLevelType w:val="multilevel"/>
    <w:tmpl w:val="79D6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604A89"/>
    <w:multiLevelType w:val="multilevel"/>
    <w:tmpl w:val="7D66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06"/>
    <w:rsid w:val="00270836"/>
    <w:rsid w:val="009009C8"/>
    <w:rsid w:val="00953BF6"/>
    <w:rsid w:val="00E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BD8AA-84AE-4211-98B2-CEF91F9B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ildhotline.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childhotline_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hotline@la-strada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lastradaukrai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energizer.org/consult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2021-04-05T08:21:00Z</dcterms:created>
  <dcterms:modified xsi:type="dcterms:W3CDTF">2021-04-05T08:22:00Z</dcterms:modified>
</cp:coreProperties>
</file>